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51FDA1DC" w14:textId="0199FCAE" w:rsidR="008C0FA1" w:rsidRDefault="009E2567">
      <w:pPr>
        <w:rPr>
          <w:lang w:val="en-US"/>
        </w:rPr>
      </w:pPr>
      <w:r w:rsidRPr="009E2567">
        <w:rPr>
          <w:lang w:val="en-US"/>
        </w:rPr>
        <w:t>C.5.2 AEL Invoices - Non-confidential</w:t>
      </w: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1A2352"/>
    <w:rsid w:val="00371C28"/>
    <w:rsid w:val="00404EDF"/>
    <w:rsid w:val="00424DC1"/>
    <w:rsid w:val="004F090B"/>
    <w:rsid w:val="00554BF6"/>
    <w:rsid w:val="005A29F9"/>
    <w:rsid w:val="008217D1"/>
    <w:rsid w:val="008360DE"/>
    <w:rsid w:val="008C0FA1"/>
    <w:rsid w:val="009E2567"/>
    <w:rsid w:val="00AE54A6"/>
    <w:rsid w:val="00C0257D"/>
    <w:rsid w:val="00C80A09"/>
    <w:rsid w:val="00D5729D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3</cp:revision>
  <dcterms:created xsi:type="dcterms:W3CDTF">2024-11-21T11:38:00Z</dcterms:created>
  <dcterms:modified xsi:type="dcterms:W3CDTF">2024-11-21T11:39:00Z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